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C2" w:rsidRDefault="006264C2" w:rsidP="006264C2">
      <w:pPr>
        <w:contextualSpacing/>
        <w:jc w:val="both"/>
        <w:rPr>
          <w:rFonts w:ascii="Times New Roman" w:hAnsi="Times New Roman" w:cs="Times New Roman"/>
          <w:b/>
          <w:i/>
          <w:sz w:val="40"/>
          <w:szCs w:val="40"/>
        </w:rPr>
      </w:pPr>
    </w:p>
    <w:p w:rsidR="00021C62" w:rsidRDefault="006264C2" w:rsidP="006264C2">
      <w:pPr>
        <w:contextualSpacing/>
        <w:jc w:val="center"/>
        <w:rPr>
          <w:rFonts w:ascii="Times New Roman" w:hAnsi="Times New Roman" w:cs="Times New Roman"/>
          <w:b/>
          <w:i/>
          <w:sz w:val="44"/>
          <w:szCs w:val="44"/>
        </w:rPr>
      </w:pPr>
      <w:r w:rsidRPr="00A5662A">
        <w:rPr>
          <w:rFonts w:ascii="Times New Roman" w:hAnsi="Times New Roman" w:cs="Times New Roman"/>
          <w:b/>
          <w:i/>
          <w:sz w:val="44"/>
          <w:szCs w:val="44"/>
        </w:rPr>
        <w:t>La Seguridad de la Salvación en Cristo.</w:t>
      </w:r>
    </w:p>
    <w:p w:rsidR="00EF78C3" w:rsidRPr="00A5662A" w:rsidRDefault="00EF78C3" w:rsidP="006264C2">
      <w:pPr>
        <w:contextualSpacing/>
        <w:jc w:val="center"/>
        <w:rPr>
          <w:rFonts w:ascii="Times New Roman" w:hAnsi="Times New Roman" w:cs="Times New Roman"/>
          <w:b/>
          <w:i/>
          <w:sz w:val="44"/>
          <w:szCs w:val="44"/>
        </w:rPr>
      </w:pPr>
      <w:r>
        <w:rPr>
          <w:rFonts w:ascii="Times New Roman" w:hAnsi="Times New Roman" w:cs="Times New Roman"/>
          <w:b/>
          <w:i/>
          <w:sz w:val="44"/>
          <w:szCs w:val="44"/>
        </w:rPr>
        <w:t>(1ra. Parte)</w:t>
      </w:r>
    </w:p>
    <w:p w:rsidR="006264C2" w:rsidRDefault="006264C2" w:rsidP="006264C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rFonts w:ascii="Times New Roman" w:hAnsi="Times New Roman" w:cs="Times New Roman"/>
          <w:b/>
          <w:sz w:val="36"/>
          <w:szCs w:val="36"/>
        </w:rPr>
      </w:pPr>
      <w:r>
        <w:rPr>
          <w:rFonts w:ascii="Times New Roman" w:hAnsi="Times New Roman" w:cs="Times New Roman"/>
          <w:b/>
          <w:sz w:val="36"/>
          <w:szCs w:val="36"/>
        </w:rPr>
        <w:t>Lección N° 13</w:t>
      </w:r>
    </w:p>
    <w:p w:rsidR="006264C2" w:rsidRPr="00A5662A" w:rsidRDefault="006264C2" w:rsidP="006264C2">
      <w:pPr>
        <w:tabs>
          <w:tab w:val="left" w:pos="3157"/>
        </w:tabs>
        <w:contextualSpacing/>
        <w:rPr>
          <w:rFonts w:ascii="Times New Roman" w:hAnsi="Times New Roman" w:cs="Times New Roman"/>
          <w:b/>
          <w:sz w:val="32"/>
          <w:szCs w:val="32"/>
        </w:rPr>
      </w:pPr>
      <w:r w:rsidRPr="00A5662A">
        <w:rPr>
          <w:rFonts w:ascii="Times New Roman" w:hAnsi="Times New Roman" w:cs="Times New Roman"/>
          <w:b/>
          <w:sz w:val="32"/>
          <w:szCs w:val="32"/>
        </w:rPr>
        <w:t>TEXTO CENTRAL: Colosenses 1:12-13</w:t>
      </w:r>
    </w:p>
    <w:p w:rsidR="006264C2" w:rsidRPr="00A5662A" w:rsidRDefault="006264C2" w:rsidP="006264C2">
      <w:pPr>
        <w:tabs>
          <w:tab w:val="left" w:pos="3157"/>
        </w:tabs>
        <w:contextualSpacing/>
        <w:rPr>
          <w:rFonts w:ascii="Times New Roman" w:hAnsi="Times New Roman" w:cs="Times New Roman"/>
          <w:b/>
          <w:sz w:val="32"/>
          <w:szCs w:val="32"/>
        </w:rPr>
      </w:pPr>
      <w:r w:rsidRPr="00A5662A">
        <w:rPr>
          <w:rFonts w:ascii="Times New Roman" w:hAnsi="Times New Roman" w:cs="Times New Roman"/>
          <w:b/>
          <w:sz w:val="32"/>
          <w:szCs w:val="32"/>
        </w:rPr>
        <w:t>TEXTOS DE REFERENCIA: Hechos 26:18</w:t>
      </w:r>
    </w:p>
    <w:p w:rsidR="006264C2" w:rsidRPr="00A5662A" w:rsidRDefault="006264C2" w:rsidP="006264C2">
      <w:pPr>
        <w:tabs>
          <w:tab w:val="left" w:pos="3157"/>
        </w:tabs>
        <w:contextualSpacing/>
        <w:rPr>
          <w:rFonts w:ascii="Times New Roman" w:hAnsi="Times New Roman" w:cs="Times New Roman"/>
          <w:b/>
          <w:sz w:val="32"/>
          <w:szCs w:val="32"/>
        </w:rPr>
      </w:pPr>
      <w:r w:rsidRPr="00A5662A">
        <w:rPr>
          <w:rFonts w:ascii="Times New Roman" w:hAnsi="Times New Roman" w:cs="Times New Roman"/>
          <w:b/>
          <w:sz w:val="32"/>
          <w:szCs w:val="32"/>
        </w:rPr>
        <w:t>INTRODUCCIÓN:</w:t>
      </w:r>
    </w:p>
    <w:p w:rsidR="006264C2" w:rsidRPr="00FB68BD" w:rsidRDefault="00ED619B" w:rsidP="00ED619B">
      <w:pPr>
        <w:tabs>
          <w:tab w:val="left" w:pos="3157"/>
        </w:tabs>
        <w:contextualSpacing/>
        <w:jc w:val="both"/>
        <w:rPr>
          <w:rFonts w:ascii="Times New Roman" w:hAnsi="Times New Roman" w:cs="Times New Roman"/>
          <w:sz w:val="32"/>
          <w:szCs w:val="32"/>
        </w:rPr>
      </w:pPr>
      <w:r w:rsidRPr="00FB68BD">
        <w:rPr>
          <w:rFonts w:ascii="Times New Roman" w:hAnsi="Times New Roman" w:cs="Times New Roman"/>
          <w:sz w:val="32"/>
          <w:szCs w:val="32"/>
        </w:rPr>
        <w:t>Para Pablo, la salvación es algo concreto y real. Es una experiencia personal con el Dios Viviente, por la cual las personas experimentan cambios reales en sus vidas. En este pasaje se destacan razones que aseguran la salvación del creyente en Cristo.</w:t>
      </w:r>
    </w:p>
    <w:p w:rsidR="00ED619B" w:rsidRPr="00FB68BD" w:rsidRDefault="00ED619B" w:rsidP="00ED619B">
      <w:pPr>
        <w:tabs>
          <w:tab w:val="left" w:pos="3157"/>
        </w:tabs>
        <w:contextualSpacing/>
        <w:jc w:val="both"/>
        <w:rPr>
          <w:rFonts w:ascii="Times New Roman" w:hAnsi="Times New Roman" w:cs="Times New Roman"/>
          <w:b/>
          <w:sz w:val="32"/>
          <w:szCs w:val="32"/>
        </w:rPr>
      </w:pPr>
      <w:r w:rsidRPr="00FB68BD">
        <w:rPr>
          <w:rFonts w:ascii="Times New Roman" w:hAnsi="Times New Roman" w:cs="Times New Roman"/>
          <w:sz w:val="32"/>
          <w:szCs w:val="32"/>
        </w:rPr>
        <w:t xml:space="preserve">En el estudio veremos </w:t>
      </w:r>
      <w:r w:rsidRPr="00FB68BD">
        <w:rPr>
          <w:rFonts w:ascii="Times New Roman" w:hAnsi="Times New Roman" w:cs="Times New Roman"/>
          <w:b/>
          <w:sz w:val="32"/>
          <w:szCs w:val="32"/>
        </w:rPr>
        <w:t>las razones de la seguridad de la salvación en Cristo.</w:t>
      </w:r>
    </w:p>
    <w:p w:rsidR="006264C2" w:rsidRPr="00FB68BD" w:rsidRDefault="00ED619B" w:rsidP="00ED619B">
      <w:pPr>
        <w:pStyle w:val="Prrafodelista"/>
        <w:numPr>
          <w:ilvl w:val="0"/>
          <w:numId w:val="1"/>
        </w:numPr>
        <w:tabs>
          <w:tab w:val="left" w:pos="3157"/>
        </w:tabs>
        <w:ind w:hanging="1080"/>
        <w:jc w:val="both"/>
        <w:rPr>
          <w:rFonts w:ascii="Times New Roman" w:hAnsi="Times New Roman" w:cs="Times New Roman"/>
          <w:b/>
          <w:sz w:val="32"/>
          <w:szCs w:val="32"/>
        </w:rPr>
      </w:pPr>
      <w:r w:rsidRPr="00FB68BD">
        <w:rPr>
          <w:rFonts w:ascii="Times New Roman" w:hAnsi="Times New Roman" w:cs="Times New Roman"/>
          <w:b/>
          <w:sz w:val="32"/>
          <w:szCs w:val="32"/>
        </w:rPr>
        <w:t>PRIMERA RAZÓN: La salvación del creyente en Cristo es segura porque fue hecho apto para recibir la herencia de los santos.</w:t>
      </w:r>
    </w:p>
    <w:p w:rsidR="00ED619B" w:rsidRPr="00FB68BD" w:rsidRDefault="00ED619B" w:rsidP="00ED619B">
      <w:pPr>
        <w:pStyle w:val="Prrafodelista"/>
        <w:numPr>
          <w:ilvl w:val="0"/>
          <w:numId w:val="2"/>
        </w:numPr>
        <w:tabs>
          <w:tab w:val="left" w:pos="3157"/>
        </w:tabs>
        <w:jc w:val="both"/>
        <w:rPr>
          <w:rFonts w:ascii="Times New Roman" w:hAnsi="Times New Roman" w:cs="Times New Roman"/>
          <w:b/>
          <w:sz w:val="32"/>
          <w:szCs w:val="32"/>
        </w:rPr>
      </w:pPr>
      <w:r w:rsidRPr="00FB68BD">
        <w:rPr>
          <w:rFonts w:ascii="Times New Roman" w:hAnsi="Times New Roman" w:cs="Times New Roman"/>
          <w:b/>
          <w:sz w:val="32"/>
          <w:szCs w:val="32"/>
        </w:rPr>
        <w:t xml:space="preserve"> Explicación:</w:t>
      </w:r>
    </w:p>
    <w:p w:rsidR="00ED619B" w:rsidRPr="00FB68BD" w:rsidRDefault="00CD1D5F" w:rsidP="00ED619B">
      <w:pPr>
        <w:pStyle w:val="Prrafodelista"/>
        <w:numPr>
          <w:ilvl w:val="0"/>
          <w:numId w:val="3"/>
        </w:numPr>
        <w:tabs>
          <w:tab w:val="left" w:pos="3157"/>
        </w:tabs>
        <w:jc w:val="both"/>
        <w:rPr>
          <w:rFonts w:ascii="Times New Roman" w:hAnsi="Times New Roman" w:cs="Times New Roman"/>
          <w:b/>
          <w:sz w:val="32"/>
          <w:szCs w:val="32"/>
        </w:rPr>
      </w:pPr>
      <w:r w:rsidRPr="00FB68BD">
        <w:rPr>
          <w:rFonts w:ascii="Times New Roman" w:hAnsi="Times New Roman" w:cs="Times New Roman"/>
          <w:b/>
          <w:sz w:val="32"/>
          <w:szCs w:val="32"/>
        </w:rPr>
        <w:t>&lt;&lt;Nos hizo aptos&gt;&gt;</w:t>
      </w:r>
      <w:r w:rsidRPr="00FB68BD">
        <w:rPr>
          <w:rFonts w:ascii="Times New Roman" w:hAnsi="Times New Roman" w:cs="Times New Roman"/>
          <w:sz w:val="32"/>
          <w:szCs w:val="32"/>
        </w:rPr>
        <w:t xml:space="preserve"> quiere decir </w:t>
      </w:r>
      <w:r w:rsidRPr="00FB68BD">
        <w:rPr>
          <w:rFonts w:ascii="Times New Roman" w:hAnsi="Times New Roman" w:cs="Times New Roman"/>
          <w:b/>
          <w:sz w:val="32"/>
          <w:szCs w:val="32"/>
        </w:rPr>
        <w:t>&lt;&lt;nos hizo suficientes&gt;</w:t>
      </w:r>
      <w:r w:rsidRPr="004A5AF8">
        <w:rPr>
          <w:rFonts w:ascii="Times New Roman" w:hAnsi="Times New Roman" w:cs="Times New Roman"/>
          <w:b/>
          <w:sz w:val="32"/>
          <w:szCs w:val="32"/>
        </w:rPr>
        <w:t>&gt;</w:t>
      </w:r>
      <w:r w:rsidRPr="00FB68BD">
        <w:rPr>
          <w:rFonts w:ascii="Times New Roman" w:hAnsi="Times New Roman" w:cs="Times New Roman"/>
          <w:sz w:val="32"/>
          <w:szCs w:val="32"/>
        </w:rPr>
        <w:t xml:space="preserve">, </w:t>
      </w:r>
      <w:r w:rsidRPr="00FB68BD">
        <w:rPr>
          <w:rFonts w:ascii="Times New Roman" w:hAnsi="Times New Roman" w:cs="Times New Roman"/>
          <w:b/>
          <w:sz w:val="32"/>
          <w:szCs w:val="32"/>
        </w:rPr>
        <w:t xml:space="preserve">&lt;&lt;nos hizo calificar&gt;&gt;; &lt;&lt;nos habilitó&gt;&gt; (Colosenses 1:12). </w:t>
      </w:r>
      <w:r w:rsidRPr="00FB68BD">
        <w:rPr>
          <w:rFonts w:ascii="Times New Roman" w:hAnsi="Times New Roman" w:cs="Times New Roman"/>
          <w:sz w:val="32"/>
          <w:szCs w:val="32"/>
        </w:rPr>
        <w:t>Significa, en primer lugar, hacer a alguien competente o suficiente y, en segundo lugar</w:t>
      </w:r>
      <w:r w:rsidR="004A5AF8">
        <w:rPr>
          <w:rFonts w:ascii="Times New Roman" w:hAnsi="Times New Roman" w:cs="Times New Roman"/>
          <w:sz w:val="32"/>
          <w:szCs w:val="32"/>
        </w:rPr>
        <w:t xml:space="preserve">: </w:t>
      </w:r>
      <w:r w:rsidRPr="00FB68BD">
        <w:rPr>
          <w:rFonts w:ascii="Times New Roman" w:hAnsi="Times New Roman" w:cs="Times New Roman"/>
          <w:sz w:val="32"/>
          <w:szCs w:val="32"/>
        </w:rPr>
        <w:t>encargar, autorizar o acreditar. (</w:t>
      </w:r>
      <w:r w:rsidRPr="00FB68BD">
        <w:rPr>
          <w:rFonts w:ascii="Times New Roman" w:hAnsi="Times New Roman" w:cs="Times New Roman"/>
          <w:b/>
          <w:sz w:val="32"/>
          <w:szCs w:val="32"/>
        </w:rPr>
        <w:t>2</w:t>
      </w:r>
      <w:r w:rsidRPr="00FB68BD">
        <w:rPr>
          <w:rFonts w:ascii="Times New Roman" w:hAnsi="Times New Roman" w:cs="Times New Roman"/>
          <w:sz w:val="32"/>
          <w:szCs w:val="32"/>
        </w:rPr>
        <w:t xml:space="preserve"> </w:t>
      </w:r>
      <w:r w:rsidRPr="00FB68BD">
        <w:rPr>
          <w:rFonts w:ascii="Times New Roman" w:hAnsi="Times New Roman" w:cs="Times New Roman"/>
          <w:b/>
          <w:sz w:val="32"/>
          <w:szCs w:val="32"/>
        </w:rPr>
        <w:t>Corintios 3:6</w:t>
      </w:r>
      <w:r w:rsidRPr="00FB68BD">
        <w:rPr>
          <w:rFonts w:ascii="Times New Roman" w:hAnsi="Times New Roman" w:cs="Times New Roman"/>
          <w:sz w:val="32"/>
          <w:szCs w:val="32"/>
        </w:rPr>
        <w:t>)</w:t>
      </w:r>
    </w:p>
    <w:p w:rsidR="00CD1D5F" w:rsidRPr="00FB68BD" w:rsidRDefault="00CD1D5F" w:rsidP="00ED619B">
      <w:pPr>
        <w:pStyle w:val="Prrafodelista"/>
        <w:numPr>
          <w:ilvl w:val="0"/>
          <w:numId w:val="3"/>
        </w:numPr>
        <w:tabs>
          <w:tab w:val="left" w:pos="3157"/>
        </w:tabs>
        <w:jc w:val="both"/>
        <w:rPr>
          <w:rFonts w:ascii="Times New Roman" w:hAnsi="Times New Roman" w:cs="Times New Roman"/>
          <w:sz w:val="32"/>
          <w:szCs w:val="32"/>
        </w:rPr>
      </w:pPr>
      <w:r w:rsidRPr="00FB68BD">
        <w:rPr>
          <w:rFonts w:ascii="Times New Roman" w:hAnsi="Times New Roman" w:cs="Times New Roman"/>
          <w:sz w:val="32"/>
          <w:szCs w:val="32"/>
        </w:rPr>
        <w:t>El creyente puede estar seguro de su salvación porque Dios lo aprobó para participar de la herencia que Dios reservó para sus hijos (</w:t>
      </w:r>
      <w:r w:rsidRPr="00FB68BD">
        <w:rPr>
          <w:rFonts w:ascii="Times New Roman" w:hAnsi="Times New Roman" w:cs="Times New Roman"/>
          <w:b/>
          <w:sz w:val="32"/>
          <w:szCs w:val="32"/>
        </w:rPr>
        <w:t>Efesios 1:11</w:t>
      </w:r>
      <w:r w:rsidRPr="00FB68BD">
        <w:rPr>
          <w:rFonts w:ascii="Times New Roman" w:hAnsi="Times New Roman" w:cs="Times New Roman"/>
          <w:sz w:val="32"/>
          <w:szCs w:val="32"/>
        </w:rPr>
        <w:t>)</w:t>
      </w:r>
    </w:p>
    <w:p w:rsidR="00CD1D5F" w:rsidRPr="00FB68BD" w:rsidRDefault="00CD1D5F" w:rsidP="00CD1D5F">
      <w:pPr>
        <w:pStyle w:val="Prrafodelista"/>
        <w:numPr>
          <w:ilvl w:val="0"/>
          <w:numId w:val="1"/>
        </w:numPr>
        <w:tabs>
          <w:tab w:val="left" w:pos="3157"/>
        </w:tabs>
        <w:ind w:hanging="1080"/>
        <w:jc w:val="both"/>
        <w:rPr>
          <w:rFonts w:ascii="Times New Roman" w:hAnsi="Times New Roman" w:cs="Times New Roman"/>
          <w:b/>
          <w:sz w:val="32"/>
          <w:szCs w:val="32"/>
        </w:rPr>
      </w:pPr>
      <w:r w:rsidRPr="00FB68BD">
        <w:rPr>
          <w:rFonts w:ascii="Times New Roman" w:hAnsi="Times New Roman" w:cs="Times New Roman"/>
          <w:b/>
          <w:sz w:val="32"/>
          <w:szCs w:val="32"/>
        </w:rPr>
        <w:t>SEGUNDA RAZÓN. La salvación del creyente en Cristo es segura porque fue liberado de la potestad de las tinieblas.</w:t>
      </w:r>
    </w:p>
    <w:p w:rsidR="00CD1D5F" w:rsidRPr="00FB68BD" w:rsidRDefault="00CD1D5F" w:rsidP="00FB68BD">
      <w:pPr>
        <w:pStyle w:val="Prrafodelista"/>
        <w:numPr>
          <w:ilvl w:val="0"/>
          <w:numId w:val="4"/>
        </w:numPr>
        <w:tabs>
          <w:tab w:val="left" w:pos="3157"/>
        </w:tabs>
        <w:jc w:val="both"/>
        <w:rPr>
          <w:rFonts w:ascii="Times New Roman" w:hAnsi="Times New Roman" w:cs="Times New Roman"/>
          <w:b/>
          <w:sz w:val="36"/>
          <w:szCs w:val="36"/>
        </w:rPr>
      </w:pPr>
      <w:r w:rsidRPr="00FB68BD">
        <w:rPr>
          <w:rFonts w:ascii="Times New Roman" w:hAnsi="Times New Roman" w:cs="Times New Roman"/>
          <w:sz w:val="36"/>
          <w:szCs w:val="36"/>
        </w:rPr>
        <w:t xml:space="preserve"> </w:t>
      </w:r>
      <w:r w:rsidR="00FB68BD" w:rsidRPr="00FB68BD">
        <w:rPr>
          <w:rFonts w:ascii="Times New Roman" w:hAnsi="Times New Roman" w:cs="Times New Roman"/>
          <w:b/>
          <w:sz w:val="36"/>
          <w:szCs w:val="36"/>
        </w:rPr>
        <w:t>Explicación:</w:t>
      </w:r>
    </w:p>
    <w:p w:rsidR="00FB68BD" w:rsidRDefault="00FB68BD" w:rsidP="00FB68BD">
      <w:pPr>
        <w:pStyle w:val="Prrafodelista"/>
        <w:numPr>
          <w:ilvl w:val="0"/>
          <w:numId w:val="5"/>
        </w:numPr>
        <w:tabs>
          <w:tab w:val="left" w:pos="3157"/>
        </w:tabs>
        <w:jc w:val="both"/>
        <w:rPr>
          <w:rFonts w:ascii="Times New Roman" w:hAnsi="Times New Roman" w:cs="Times New Roman"/>
          <w:sz w:val="36"/>
          <w:szCs w:val="36"/>
        </w:rPr>
      </w:pPr>
      <w:r>
        <w:rPr>
          <w:rFonts w:ascii="Times New Roman" w:hAnsi="Times New Roman" w:cs="Times New Roman"/>
          <w:sz w:val="36"/>
          <w:szCs w:val="36"/>
        </w:rPr>
        <w:t>Dios, por su gracia, libró al creyente de la más terrible esclavitud; esta es la esclavitud espiritual.</w:t>
      </w:r>
    </w:p>
    <w:p w:rsidR="00FB68BD" w:rsidRDefault="00FB68BD" w:rsidP="00FB68BD">
      <w:pPr>
        <w:pStyle w:val="Prrafodelista"/>
        <w:numPr>
          <w:ilvl w:val="0"/>
          <w:numId w:val="5"/>
        </w:numPr>
        <w:tabs>
          <w:tab w:val="left" w:pos="3157"/>
        </w:tabs>
        <w:jc w:val="both"/>
        <w:rPr>
          <w:rFonts w:ascii="Times New Roman" w:hAnsi="Times New Roman" w:cs="Times New Roman"/>
          <w:sz w:val="36"/>
          <w:szCs w:val="36"/>
        </w:rPr>
      </w:pPr>
      <w:r>
        <w:rPr>
          <w:rFonts w:ascii="Times New Roman" w:hAnsi="Times New Roman" w:cs="Times New Roman"/>
          <w:sz w:val="36"/>
          <w:szCs w:val="36"/>
        </w:rPr>
        <w:t>A través de la salvación somos rescatados de la tiranía de las tinieblas (</w:t>
      </w:r>
      <w:r w:rsidRPr="00FB68BD">
        <w:rPr>
          <w:rFonts w:ascii="Times New Roman" w:hAnsi="Times New Roman" w:cs="Times New Roman"/>
          <w:b/>
          <w:sz w:val="36"/>
          <w:szCs w:val="36"/>
        </w:rPr>
        <w:t>Col 1:13</w:t>
      </w:r>
      <w:r>
        <w:rPr>
          <w:rFonts w:ascii="Times New Roman" w:hAnsi="Times New Roman" w:cs="Times New Roman"/>
          <w:sz w:val="36"/>
          <w:szCs w:val="36"/>
        </w:rPr>
        <w:t xml:space="preserve">). </w:t>
      </w:r>
    </w:p>
    <w:p w:rsidR="00FB68BD" w:rsidRDefault="00FB68BD" w:rsidP="00FB68BD">
      <w:pPr>
        <w:pStyle w:val="Prrafodelista"/>
        <w:numPr>
          <w:ilvl w:val="0"/>
          <w:numId w:val="6"/>
        </w:numPr>
        <w:tabs>
          <w:tab w:val="left" w:pos="3157"/>
        </w:tabs>
        <w:jc w:val="both"/>
        <w:rPr>
          <w:rFonts w:ascii="Times New Roman" w:hAnsi="Times New Roman" w:cs="Times New Roman"/>
          <w:sz w:val="36"/>
          <w:szCs w:val="36"/>
        </w:rPr>
      </w:pPr>
      <w:r>
        <w:rPr>
          <w:rFonts w:ascii="Times New Roman" w:hAnsi="Times New Roman" w:cs="Times New Roman"/>
          <w:sz w:val="36"/>
          <w:szCs w:val="36"/>
        </w:rPr>
        <w:t>Somos rescatados del peligro, la muerte, la enfermedad y de situaciones adversas en general (</w:t>
      </w:r>
      <w:r w:rsidRPr="00FB68BD">
        <w:rPr>
          <w:rFonts w:ascii="Times New Roman" w:hAnsi="Times New Roman" w:cs="Times New Roman"/>
          <w:b/>
          <w:sz w:val="36"/>
          <w:szCs w:val="36"/>
        </w:rPr>
        <w:t>Salmos 33:18-19</w:t>
      </w:r>
      <w:r>
        <w:rPr>
          <w:rFonts w:ascii="Times New Roman" w:hAnsi="Times New Roman" w:cs="Times New Roman"/>
          <w:sz w:val="36"/>
          <w:szCs w:val="36"/>
        </w:rPr>
        <w:t xml:space="preserve">) </w:t>
      </w:r>
    </w:p>
    <w:p w:rsidR="00FB68BD" w:rsidRDefault="00FB68BD" w:rsidP="00FB68BD">
      <w:pPr>
        <w:pStyle w:val="Prrafodelista"/>
        <w:numPr>
          <w:ilvl w:val="0"/>
          <w:numId w:val="6"/>
        </w:numPr>
        <w:tabs>
          <w:tab w:val="left" w:pos="3157"/>
        </w:tabs>
        <w:jc w:val="both"/>
        <w:rPr>
          <w:rFonts w:ascii="Times New Roman" w:hAnsi="Times New Roman" w:cs="Times New Roman"/>
          <w:sz w:val="36"/>
          <w:szCs w:val="36"/>
        </w:rPr>
      </w:pPr>
      <w:r>
        <w:rPr>
          <w:rFonts w:ascii="Times New Roman" w:hAnsi="Times New Roman" w:cs="Times New Roman"/>
          <w:sz w:val="36"/>
          <w:szCs w:val="36"/>
        </w:rPr>
        <w:t>Somos rescatados del poder del pecado. Los creyentes ahora viven bajo el señorío de Cristo y disfrutan de todos los beneficios de ser hijos de Dios.</w:t>
      </w:r>
    </w:p>
    <w:p w:rsidR="00FB68BD" w:rsidRDefault="00FB68BD" w:rsidP="00FB68BD">
      <w:pPr>
        <w:pStyle w:val="Prrafodelista"/>
        <w:numPr>
          <w:ilvl w:val="0"/>
          <w:numId w:val="4"/>
        </w:numPr>
        <w:tabs>
          <w:tab w:val="left" w:pos="3157"/>
        </w:tabs>
        <w:jc w:val="both"/>
        <w:rPr>
          <w:rFonts w:ascii="Times New Roman" w:hAnsi="Times New Roman" w:cs="Times New Roman"/>
          <w:b/>
          <w:sz w:val="36"/>
          <w:szCs w:val="36"/>
        </w:rPr>
      </w:pPr>
      <w:r>
        <w:rPr>
          <w:rFonts w:ascii="Times New Roman" w:hAnsi="Times New Roman" w:cs="Times New Roman"/>
          <w:sz w:val="36"/>
          <w:szCs w:val="36"/>
        </w:rPr>
        <w:lastRenderedPageBreak/>
        <w:t xml:space="preserve"> </w:t>
      </w:r>
      <w:r w:rsidRPr="00FB68BD">
        <w:rPr>
          <w:rFonts w:ascii="Times New Roman" w:hAnsi="Times New Roman" w:cs="Times New Roman"/>
          <w:b/>
          <w:sz w:val="36"/>
          <w:szCs w:val="36"/>
        </w:rPr>
        <w:t xml:space="preserve">Ilustración: </w:t>
      </w:r>
    </w:p>
    <w:p w:rsidR="00FB68BD" w:rsidRDefault="00FB68BD" w:rsidP="00FB68BD">
      <w:pPr>
        <w:pStyle w:val="Prrafodelista"/>
        <w:tabs>
          <w:tab w:val="left" w:pos="3157"/>
        </w:tabs>
        <w:ind w:left="1440"/>
        <w:jc w:val="both"/>
        <w:rPr>
          <w:rFonts w:ascii="Times New Roman" w:hAnsi="Times New Roman" w:cs="Times New Roman"/>
          <w:sz w:val="36"/>
          <w:szCs w:val="36"/>
        </w:rPr>
      </w:pPr>
      <w:r>
        <w:rPr>
          <w:rFonts w:ascii="Times New Roman" w:hAnsi="Times New Roman" w:cs="Times New Roman"/>
          <w:b/>
          <w:sz w:val="36"/>
          <w:szCs w:val="36"/>
        </w:rPr>
        <w:t xml:space="preserve">&lt;&lt;Dios nos libró&gt;&gt;: </w:t>
      </w:r>
      <w:r>
        <w:rPr>
          <w:rFonts w:ascii="Times New Roman" w:hAnsi="Times New Roman" w:cs="Times New Roman"/>
          <w:sz w:val="36"/>
          <w:szCs w:val="36"/>
        </w:rPr>
        <w:t>Esta expresión se usaba en el tiempo de Pablo para señalar el rescate de una terrible situación.</w:t>
      </w:r>
    </w:p>
    <w:p w:rsidR="00A5662A" w:rsidRDefault="00FB68BD" w:rsidP="00FB68BD">
      <w:pPr>
        <w:pStyle w:val="Prrafodelista"/>
        <w:tabs>
          <w:tab w:val="left" w:pos="3157"/>
        </w:tabs>
        <w:ind w:left="1440"/>
        <w:jc w:val="both"/>
        <w:rPr>
          <w:rFonts w:ascii="Times New Roman" w:hAnsi="Times New Roman" w:cs="Times New Roman"/>
          <w:sz w:val="36"/>
          <w:szCs w:val="36"/>
        </w:rPr>
      </w:pPr>
      <w:r>
        <w:rPr>
          <w:rFonts w:ascii="Times New Roman" w:hAnsi="Times New Roman" w:cs="Times New Roman"/>
          <w:sz w:val="36"/>
          <w:szCs w:val="36"/>
        </w:rPr>
        <w:t>Esta era nuestra situación. Estábamos bajo el dominio de las tinieblas. El poder del pecado se</w:t>
      </w:r>
      <w:r w:rsidR="00A5662A">
        <w:rPr>
          <w:rFonts w:ascii="Times New Roman" w:hAnsi="Times New Roman" w:cs="Times New Roman"/>
          <w:sz w:val="36"/>
          <w:szCs w:val="36"/>
        </w:rPr>
        <w:t xml:space="preserve"> </w:t>
      </w:r>
      <w:r>
        <w:rPr>
          <w:rFonts w:ascii="Times New Roman" w:hAnsi="Times New Roman" w:cs="Times New Roman"/>
          <w:sz w:val="36"/>
          <w:szCs w:val="36"/>
        </w:rPr>
        <w:t xml:space="preserve">manifestaba en nosotros a través de la codicia, la lujuria, el egoísmo, etc. Aún </w:t>
      </w:r>
      <w:r w:rsidR="00A5662A">
        <w:rPr>
          <w:rFonts w:ascii="Times New Roman" w:hAnsi="Times New Roman" w:cs="Times New Roman"/>
          <w:sz w:val="36"/>
          <w:szCs w:val="36"/>
        </w:rPr>
        <w:t>existían fuerzas externas que nos dominaban como las drogas y el alcohol. Nuestra alma clamaba por ser liberada del poder de las tinieblas y de la esclavitud del pecado.</w:t>
      </w:r>
    </w:p>
    <w:p w:rsidR="00FB68BD" w:rsidRPr="00A5662A" w:rsidRDefault="00A5662A" w:rsidP="00A5662A">
      <w:pPr>
        <w:pStyle w:val="Prrafodelista"/>
        <w:numPr>
          <w:ilvl w:val="0"/>
          <w:numId w:val="4"/>
        </w:numPr>
        <w:tabs>
          <w:tab w:val="left" w:pos="3157"/>
        </w:tabs>
        <w:jc w:val="both"/>
        <w:rPr>
          <w:rFonts w:ascii="Times New Roman" w:hAnsi="Times New Roman" w:cs="Times New Roman"/>
          <w:b/>
          <w:sz w:val="36"/>
          <w:szCs w:val="36"/>
        </w:rPr>
      </w:pPr>
      <w:r>
        <w:rPr>
          <w:rFonts w:ascii="Times New Roman" w:hAnsi="Times New Roman" w:cs="Times New Roman"/>
          <w:sz w:val="36"/>
          <w:szCs w:val="36"/>
        </w:rPr>
        <w:t xml:space="preserve"> </w:t>
      </w:r>
      <w:r w:rsidRPr="00A5662A">
        <w:rPr>
          <w:rFonts w:ascii="Times New Roman" w:hAnsi="Times New Roman" w:cs="Times New Roman"/>
          <w:b/>
          <w:sz w:val="36"/>
          <w:szCs w:val="36"/>
        </w:rPr>
        <w:t>Aplicación:</w:t>
      </w:r>
      <w:r>
        <w:rPr>
          <w:rFonts w:ascii="Times New Roman" w:hAnsi="Times New Roman" w:cs="Times New Roman"/>
          <w:b/>
          <w:sz w:val="36"/>
          <w:szCs w:val="36"/>
        </w:rPr>
        <w:t xml:space="preserve"> </w:t>
      </w:r>
      <w:r>
        <w:rPr>
          <w:rFonts w:ascii="Times New Roman" w:hAnsi="Times New Roman" w:cs="Times New Roman"/>
          <w:sz w:val="36"/>
          <w:szCs w:val="36"/>
        </w:rPr>
        <w:t>La salvación es un regalo de Dios y no tenemos que tratar de ganarla. Por medio de la fe en Jesucristo ya la tenemos y con la salvación fuimos liberados del poder de las tinieblas y trasladados al Reino de su Hijo Amado. Nuestra responsabilidad es vivir en santidad como hijos de Dios. (</w:t>
      </w:r>
      <w:r w:rsidRPr="00A5662A">
        <w:rPr>
          <w:rFonts w:ascii="Times New Roman" w:hAnsi="Times New Roman" w:cs="Times New Roman"/>
          <w:b/>
          <w:sz w:val="36"/>
          <w:szCs w:val="36"/>
        </w:rPr>
        <w:t>Efesios 5:8;</w:t>
      </w:r>
      <w:r>
        <w:rPr>
          <w:rFonts w:ascii="Times New Roman" w:hAnsi="Times New Roman" w:cs="Times New Roman"/>
          <w:b/>
          <w:sz w:val="36"/>
          <w:szCs w:val="36"/>
        </w:rPr>
        <w:t xml:space="preserve"> </w:t>
      </w:r>
      <w:r w:rsidRPr="00A5662A">
        <w:rPr>
          <w:rFonts w:ascii="Times New Roman" w:hAnsi="Times New Roman" w:cs="Times New Roman"/>
          <w:b/>
          <w:sz w:val="36"/>
          <w:szCs w:val="36"/>
        </w:rPr>
        <w:t>1° Tesalonicenses 5:5; 1° Pedro 2:9: 1° Juan 1:7; 1° Juan 2:10</w:t>
      </w:r>
      <w:r>
        <w:rPr>
          <w:rFonts w:ascii="Times New Roman" w:hAnsi="Times New Roman" w:cs="Times New Roman"/>
          <w:sz w:val="36"/>
          <w:szCs w:val="36"/>
        </w:rPr>
        <w:t>)</w:t>
      </w:r>
      <w:r w:rsidRPr="00A5662A">
        <w:rPr>
          <w:rFonts w:ascii="Times New Roman" w:hAnsi="Times New Roman" w:cs="Times New Roman"/>
          <w:b/>
          <w:sz w:val="36"/>
          <w:szCs w:val="36"/>
        </w:rPr>
        <w:t xml:space="preserve"> </w:t>
      </w:r>
      <w:r w:rsidR="00FB68BD" w:rsidRPr="00A5662A">
        <w:rPr>
          <w:rFonts w:ascii="Times New Roman" w:hAnsi="Times New Roman" w:cs="Times New Roman"/>
          <w:b/>
          <w:sz w:val="36"/>
          <w:szCs w:val="36"/>
        </w:rPr>
        <w:t xml:space="preserve"> </w:t>
      </w:r>
    </w:p>
    <w:p w:rsidR="00FB68BD" w:rsidRDefault="00A5662A" w:rsidP="00A5662A">
      <w:pPr>
        <w:tabs>
          <w:tab w:val="left" w:pos="3157"/>
        </w:tabs>
        <w:contextualSpacing/>
        <w:jc w:val="both"/>
        <w:rPr>
          <w:rFonts w:ascii="Times New Roman" w:hAnsi="Times New Roman" w:cs="Times New Roman"/>
          <w:b/>
          <w:sz w:val="36"/>
          <w:szCs w:val="36"/>
        </w:rPr>
      </w:pPr>
      <w:r w:rsidRPr="00A5662A">
        <w:rPr>
          <w:rFonts w:ascii="Times New Roman" w:hAnsi="Times New Roman" w:cs="Times New Roman"/>
          <w:b/>
          <w:sz w:val="36"/>
          <w:szCs w:val="36"/>
        </w:rPr>
        <w:t xml:space="preserve">CONCLUSIÓN: </w:t>
      </w:r>
    </w:p>
    <w:p w:rsidR="00A5662A" w:rsidRDefault="00A5662A" w:rsidP="00A5662A">
      <w:pPr>
        <w:tabs>
          <w:tab w:val="left" w:pos="3157"/>
        </w:tabs>
        <w:contextualSpacing/>
        <w:jc w:val="both"/>
        <w:rPr>
          <w:rFonts w:ascii="Times New Roman" w:hAnsi="Times New Roman" w:cs="Times New Roman"/>
          <w:sz w:val="36"/>
          <w:szCs w:val="36"/>
        </w:rPr>
      </w:pPr>
      <w:r w:rsidRPr="00A5662A">
        <w:rPr>
          <w:rFonts w:ascii="Times New Roman" w:hAnsi="Times New Roman" w:cs="Times New Roman"/>
          <w:sz w:val="36"/>
          <w:szCs w:val="36"/>
        </w:rPr>
        <w:t xml:space="preserve">        La salvación</w:t>
      </w:r>
      <w:r>
        <w:rPr>
          <w:rFonts w:ascii="Times New Roman" w:hAnsi="Times New Roman" w:cs="Times New Roman"/>
          <w:sz w:val="36"/>
          <w:szCs w:val="36"/>
        </w:rPr>
        <w:t xml:space="preserve"> del cristiano en Cristo ya es un hecho: Hay tanta seguridad en la misma, que Pablo presenta cinco razones para sostener esta seguridad. En el presente estudio hemos visto dos de estas razones:</w:t>
      </w:r>
    </w:p>
    <w:p w:rsidR="00A5662A" w:rsidRDefault="00A5662A" w:rsidP="00A5662A">
      <w:pPr>
        <w:pStyle w:val="Prrafodelista"/>
        <w:numPr>
          <w:ilvl w:val="0"/>
          <w:numId w:val="7"/>
        </w:numPr>
        <w:tabs>
          <w:tab w:val="left" w:pos="3157"/>
        </w:tabs>
        <w:jc w:val="both"/>
        <w:rPr>
          <w:rFonts w:ascii="Times New Roman" w:hAnsi="Times New Roman" w:cs="Times New Roman"/>
          <w:sz w:val="36"/>
          <w:szCs w:val="36"/>
        </w:rPr>
      </w:pPr>
      <w:r w:rsidRPr="00A5662A">
        <w:rPr>
          <w:rFonts w:ascii="Times New Roman" w:hAnsi="Times New Roman" w:cs="Times New Roman"/>
          <w:b/>
          <w:sz w:val="36"/>
          <w:szCs w:val="36"/>
        </w:rPr>
        <w:t>Primera razón:</w:t>
      </w:r>
      <w:r>
        <w:rPr>
          <w:rFonts w:ascii="Times New Roman" w:hAnsi="Times New Roman" w:cs="Times New Roman"/>
          <w:sz w:val="36"/>
          <w:szCs w:val="36"/>
        </w:rPr>
        <w:t xml:space="preserve"> La salvación del creyente en Cristo es segura porque fue hecho apto para recibir la herencia de los santos.</w:t>
      </w:r>
    </w:p>
    <w:p w:rsidR="00A5662A" w:rsidRPr="00A5662A" w:rsidRDefault="00A5662A" w:rsidP="00A5662A">
      <w:pPr>
        <w:pStyle w:val="Prrafodelista"/>
        <w:numPr>
          <w:ilvl w:val="0"/>
          <w:numId w:val="7"/>
        </w:numPr>
        <w:tabs>
          <w:tab w:val="left" w:pos="3157"/>
        </w:tabs>
        <w:jc w:val="both"/>
        <w:rPr>
          <w:rFonts w:ascii="Times New Roman" w:hAnsi="Times New Roman" w:cs="Times New Roman"/>
          <w:sz w:val="36"/>
          <w:szCs w:val="36"/>
        </w:rPr>
      </w:pPr>
      <w:r w:rsidRPr="00A5662A">
        <w:rPr>
          <w:rFonts w:ascii="Times New Roman" w:hAnsi="Times New Roman" w:cs="Times New Roman"/>
          <w:b/>
          <w:sz w:val="36"/>
          <w:szCs w:val="36"/>
        </w:rPr>
        <w:t>Segunda razón:</w:t>
      </w:r>
      <w:r>
        <w:rPr>
          <w:rFonts w:ascii="Times New Roman" w:hAnsi="Times New Roman" w:cs="Times New Roman"/>
          <w:sz w:val="36"/>
          <w:szCs w:val="36"/>
        </w:rPr>
        <w:t xml:space="preserve"> La salvación del creyente en Cristo es segura porque fue liberado de la potestad de las tinieblas. </w:t>
      </w:r>
    </w:p>
    <w:sectPr w:rsidR="00A5662A" w:rsidRPr="00A5662A" w:rsidSect="00ED619B">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F3"/>
    <w:multiLevelType w:val="hybridMultilevel"/>
    <w:tmpl w:val="943A07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3E165FE"/>
    <w:multiLevelType w:val="hybridMultilevel"/>
    <w:tmpl w:val="45F8981A"/>
    <w:lvl w:ilvl="0" w:tplc="7938DD88">
      <w:start w:val="1"/>
      <w:numFmt w:val="lowerLetter"/>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
    <w:nsid w:val="15993DB2"/>
    <w:multiLevelType w:val="hybridMultilevel"/>
    <w:tmpl w:val="C98A635C"/>
    <w:lvl w:ilvl="0" w:tplc="5A96A408">
      <w:start w:val="1"/>
      <w:numFmt w:val="decimal"/>
      <w:lvlText w:val="%1."/>
      <w:lvlJc w:val="left"/>
      <w:pPr>
        <w:ind w:left="1800" w:hanging="360"/>
      </w:pPr>
      <w:rPr>
        <w:rFonts w:hint="default"/>
        <w:b w:val="0"/>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
    <w:nsid w:val="299D388A"/>
    <w:multiLevelType w:val="hybridMultilevel"/>
    <w:tmpl w:val="ADD8A504"/>
    <w:lvl w:ilvl="0" w:tplc="A50ADE5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nsid w:val="3755783B"/>
    <w:multiLevelType w:val="hybridMultilevel"/>
    <w:tmpl w:val="BC94F742"/>
    <w:lvl w:ilvl="0" w:tplc="4CDAAF06">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3235976"/>
    <w:multiLevelType w:val="hybridMultilevel"/>
    <w:tmpl w:val="7CE282FE"/>
    <w:lvl w:ilvl="0" w:tplc="DA7EA70E">
      <w:start w:val="1"/>
      <w:numFmt w:val="upperLetter"/>
      <w:lvlText w:val="%1."/>
      <w:lvlJc w:val="left"/>
      <w:pPr>
        <w:ind w:left="1440" w:hanging="36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75092CA7"/>
    <w:multiLevelType w:val="hybridMultilevel"/>
    <w:tmpl w:val="564E4276"/>
    <w:lvl w:ilvl="0" w:tplc="8D42B774">
      <w:start w:val="1"/>
      <w:numFmt w:val="upp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6264C2"/>
    <w:rsid w:val="00021C62"/>
    <w:rsid w:val="00354C1E"/>
    <w:rsid w:val="004A5AF8"/>
    <w:rsid w:val="006264C2"/>
    <w:rsid w:val="00A5662A"/>
    <w:rsid w:val="00CD1D5F"/>
    <w:rsid w:val="00E405A8"/>
    <w:rsid w:val="00ED619B"/>
    <w:rsid w:val="00EF78C3"/>
    <w:rsid w:val="00FB68B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3</cp:revision>
  <cp:lastPrinted>2018-06-12T16:45:00Z</cp:lastPrinted>
  <dcterms:created xsi:type="dcterms:W3CDTF">2018-06-11T17:22:00Z</dcterms:created>
  <dcterms:modified xsi:type="dcterms:W3CDTF">2018-06-12T16:57:00Z</dcterms:modified>
</cp:coreProperties>
</file>